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Zoellner Scott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SARATOGA INVESTMENT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SARATOGA INVESTMENT CORP.</w:t>
              </w:r>
            </w:hyperlink>
            <w:r>
              <w:rPr/>
              <w:t xml:space="preserve"> [ </w:t>
            </w:r>
            <w:r>
              <w:rPr>
                <w:rFonts w:ascii="Times;serif" w:hAnsi="Times;serif"/>
                <w:color w:val="0000FF"/>
                <w:sz w:val="24"/>
                <w:shd w:fill="FFFFFF" w:val="clear"/>
              </w:rPr>
              <w:t>SAR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Henri Steenkamp is signing on behalf of Mr. Zoellner pursuant to a power of attorney dated July 21, 2026 which is filed herewith as Exhibit 24. Exhibit List :-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Henri Steenkamp, on behalf of Scott E. Zoellner (1)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76301ex24.htm"/>
      <w:bookmarkStart w:id="3" w:name="ksea030076301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Christian L. Oberbeck and Henri J. Steenkamp, signing singly and with full power of substitution,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director of Saratoga Investment Corp.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undersigned which may be necessary or desirable to complete and execute any such Form 3, 4, or 5, any amendment or amendments thereto, or any other form or report, and timely file such form or report with the SEC and any stock exchange or similar authority;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21st day of July, 2026.</w:t>
      </w:r>
    </w:p>
    <w:p>
      <w:pPr>
        <w:pStyle w:val="TextBody"/>
        <w:bidi w:val="0"/>
        <w:spacing w:before="0" w:after="0"/>
        <w:ind w:left="0" w:right="0" w:firstLine="5040"/>
        <w:jc w:val="both"/>
        <w:rPr>
          <w:caps w:val="false"/>
          <w:smallCaps w:val="false"/>
        </w:rPr>
      </w:pPr>
      <w:r>
        <w:rPr>
          <w:caps w:val="false"/>
          <w:smallCaps w:val="false"/>
        </w:rPr>
        <w:t> </w:t>
      </w:r>
    </w:p>
    <w:tbl>
      <w:tblPr>
        <w:tblW w:w="2045" w:type="dxa"/>
        <w:jc w:val="left"/>
        <w:tblInd w:w="0" w:type="dxa"/>
        <w:tblLayout w:type="fixed"/>
        <w:tblCellMar>
          <w:top w:w="0" w:type="dxa"/>
          <w:left w:w="0" w:type="dxa"/>
          <w:bottom w:w="0" w:type="dxa"/>
          <w:right w:w="0" w:type="dxa"/>
        </w:tblCellMar>
      </w:tblPr>
      <w:tblGrid>
        <w:gridCol w:w="75"/>
        <w:gridCol w:w="1970"/>
      </w:tblGrid>
      <w:tr>
        <w:trPr/>
        <w:tc>
          <w:tcPr>
            <w:tcW w:w="75" w:type="dxa"/>
            <w:tcBorders/>
            <w:vAlign w:val="center"/>
          </w:tcPr>
          <w:p>
            <w:pPr>
              <w:pStyle w:val="TableContents"/>
              <w:bidi w:val="0"/>
              <w:spacing w:before="0" w:after="283"/>
              <w:jc w:val="left"/>
              <w:rPr/>
            </w:pPr>
            <w:r>
              <w:rPr/>
              <w:t> </w:t>
            </w:r>
          </w:p>
        </w:tc>
        <w:tc>
          <w:tcPr>
            <w:tcW w:w="1970" w:type="dxa"/>
            <w:tcBorders>
              <w:bottom w:val="single" w:sz="12" w:space="0" w:color="000000"/>
            </w:tcBorders>
            <w:tcMar>
              <w:bottom w:w="28" w:type="dxa"/>
            </w:tcMar>
            <w:vAlign w:val="center"/>
          </w:tcPr>
          <w:p>
            <w:pPr>
              <w:pStyle w:val="TableContents"/>
              <w:bidi w:val="0"/>
              <w:spacing w:before="0" w:after="283"/>
              <w:jc w:val="left"/>
              <w:rPr/>
            </w:pPr>
            <w:r>
              <w:rPr/>
              <w:t xml:space="preserve">/s/ Scott E. Zoellner </w:t>
            </w:r>
          </w:p>
        </w:tc>
      </w:tr>
      <w:tr>
        <w:trPr/>
        <w:tc>
          <w:tcPr>
            <w:tcW w:w="7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Scott E. Zoellner</w:t>
            </w:r>
          </w:p>
        </w:tc>
      </w:tr>
    </w:tbl>
    <w:p>
      <w:pPr>
        <w:pStyle w:val="TextBody"/>
        <w:bidi w:val="0"/>
        <w:spacing w:before="0" w:after="0"/>
        <w:ind w:left="0" w:right="0" w:firstLine="5040"/>
        <w:jc w:val="both"/>
        <w:rPr>
          <w:caps w:val="false"/>
          <w:smallCaps w:val="false"/>
        </w:rPr>
      </w:pPr>
      <w:r>
        <w:rPr>
          <w:caps w:val="false"/>
          <w:smallCaps w:val="false"/>
        </w:rPr>
        <w:t> </w:t>
      </w:r>
    </w:p>
    <w:p>
      <w:pPr>
        <w:pStyle w:val="TextBody"/>
        <w:bidi w:val="0"/>
        <w:spacing w:before="0" w:after="0"/>
        <w:ind w:left="0" w:right="0" w:firstLine="504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174" TargetMode="External"/><Relationship Id="rId3" Type="http://schemas.openxmlformats.org/officeDocument/2006/relationships/hyperlink" Target="http://www.sec.gov/cgi-bin/browse-edgar?action=getcompany&amp;CIK=00013779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984</Words>
  <Characters>5193</Characters>
  <CharactersWithSpaces>6134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